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pPr>
      <w:r w:rsidDel="00000000" w:rsidR="00000000" w:rsidRPr="00000000">
        <w:rPr>
          <w:rtl w:val="0"/>
        </w:rPr>
      </w:r>
    </w:p>
    <w:tbl>
      <w:tblPr>
        <w:tblStyle w:val="Table1"/>
        <w:tblW w:w="9901.0" w:type="dxa"/>
        <w:jc w:val="left"/>
        <w:tblInd w:w="-120.0" w:type="dxa"/>
        <w:tblLayout w:type="fixed"/>
        <w:tblLook w:val="0400"/>
      </w:tblPr>
      <w:tblGrid>
        <w:gridCol w:w="1900"/>
        <w:gridCol w:w="1220"/>
        <w:gridCol w:w="3120"/>
        <w:gridCol w:w="3661"/>
        <w:tblGridChange w:id="0">
          <w:tblGrid>
            <w:gridCol w:w="1900"/>
            <w:gridCol w:w="1220"/>
            <w:gridCol w:w="3120"/>
            <w:gridCol w:w="3661"/>
          </w:tblGrid>
        </w:tblGridChange>
      </w:tblGrid>
      <w:tr>
        <w:trPr>
          <w:cantSplit w:val="0"/>
          <w:tblHeader w:val="0"/>
        </w:trPr>
        <w:tc>
          <w:tcPr>
            <w:tcMar>
              <w:top w:w="100.0" w:type="dxa"/>
              <w:left w:w="120.0" w:type="dxa"/>
              <w:bottom w:w="100.0" w:type="dxa"/>
              <w:right w:w="120.0" w:type="dxa"/>
            </w:tcMar>
            <w:vAlign w:val="center"/>
          </w:tcPr>
          <w:p w:rsidR="00000000" w:rsidDel="00000000" w:rsidP="00000000" w:rsidRDefault="00000000" w:rsidRPr="00000000" w14:paraId="00000002">
            <w:pPr>
              <w:spacing w:after="100" w:line="259" w:lineRule="auto"/>
              <w:rPr>
                <w:color w:val="1b1b1f"/>
                <w:sz w:val="20"/>
                <w:szCs w:val="20"/>
              </w:rPr>
            </w:pPr>
            <w:r w:rsidDel="00000000" w:rsidR="00000000" w:rsidRPr="00000000">
              <w:rPr>
                <w:color w:val="1b1b1f"/>
                <w:sz w:val="20"/>
                <w:szCs w:val="20"/>
              </w:rPr>
              <w:drawing>
                <wp:inline distB="0" distT="0" distL="0" distR="0">
                  <wp:extent cx="804672" cy="1171950"/>
                  <wp:effectExtent b="0" l="0" r="0" t="0"/>
                  <wp:docPr descr="Auckland Pride logo - rainbow A with Auckland Pride written in black font below" id="1" name="image1.png"/>
                  <a:graphic>
                    <a:graphicData uri="http://schemas.openxmlformats.org/drawingml/2006/picture">
                      <pic:pic>
                        <pic:nvPicPr>
                          <pic:cNvPr descr="Auckland Pride logo - rainbow A with Auckland Pride written in black font below" id="0" name="image1.png"/>
                          <pic:cNvPicPr preferRelativeResize="0"/>
                        </pic:nvPicPr>
                        <pic:blipFill>
                          <a:blip r:embed="rId6"/>
                          <a:srcRect b="0" l="0" r="0" t="0"/>
                          <a:stretch>
                            <a:fillRect/>
                          </a:stretch>
                        </pic:blipFill>
                        <pic:spPr>
                          <a:xfrm>
                            <a:off x="0" y="0"/>
                            <a:ext cx="804672" cy="1171950"/>
                          </a:xfrm>
                          <a:prstGeom prst="rect"/>
                          <a:ln/>
                        </pic:spPr>
                      </pic:pic>
                    </a:graphicData>
                  </a:graphic>
                </wp:inline>
              </w:drawing>
            </w:r>
            <w:r w:rsidDel="00000000" w:rsidR="00000000" w:rsidRPr="00000000">
              <w:rPr>
                <w:rtl w:val="0"/>
              </w:rPr>
            </w:r>
          </w:p>
        </w:tc>
        <w:tc>
          <w:tcPr>
            <w:gridSpan w:val="3"/>
            <w:tcMar>
              <w:top w:w="100.0" w:type="dxa"/>
              <w:left w:w="120.0" w:type="dxa"/>
              <w:bottom w:w="100.0" w:type="dxa"/>
              <w:right w:w="120.0" w:type="dxa"/>
            </w:tcMar>
          </w:tcPr>
          <w:p w:rsidR="00000000" w:rsidDel="00000000" w:rsidP="00000000" w:rsidRDefault="00000000" w:rsidRPr="00000000" w14:paraId="00000003">
            <w:pPr>
              <w:spacing w:after="20" w:line="259" w:lineRule="auto"/>
              <w:rPr>
                <w:b w:val="1"/>
                <w:bCs w:val="1"/>
                <w:color w:val="1b1b1f"/>
                <w:sz w:val="42"/>
                <w:szCs w:val="42"/>
              </w:rPr>
            </w:pPr>
            <w:r w:rsidDel="00000000" w:rsidR="00000000" w:rsidRPr="00000000">
              <w:rPr>
                <w:rtl w:val="0"/>
              </w:rPr>
            </w:r>
          </w:p>
          <w:p w:rsidR="00000000" w:rsidDel="00000000" w:rsidP="00000000" w:rsidRDefault="00000000" w:rsidRPr="00000000" w14:paraId="00000004">
            <w:pPr>
              <w:spacing w:after="20" w:line="259" w:lineRule="auto"/>
              <w:rPr>
                <w:color w:val="1b1b1f"/>
                <w:sz w:val="20"/>
                <w:szCs w:val="20"/>
              </w:rPr>
            </w:pPr>
            <w:r w:rsidDel="00000000" w:rsidR="00000000" w:rsidRPr="00000000">
              <w:rPr>
                <w:b w:val="1"/>
                <w:bCs w:val="1"/>
                <w:color w:val="1b1b1f"/>
                <w:sz w:val="42"/>
                <w:szCs w:val="42"/>
                <w:rtl w:val="0"/>
              </w:rPr>
              <w:t xml:space="preserve">JOIN THE AUCKLAND PRIDE BOARD</w:t>
            </w:r>
            <w:r w:rsidDel="00000000" w:rsidR="00000000" w:rsidRPr="00000000">
              <w:rPr>
                <w:rtl w:val="0"/>
              </w:rPr>
            </w:r>
          </w:p>
          <w:p w:rsidR="00000000" w:rsidDel="00000000" w:rsidP="00000000" w:rsidRDefault="00000000" w:rsidRPr="00000000" w14:paraId="00000005">
            <w:pPr>
              <w:spacing w:after="40" w:line="259" w:lineRule="auto"/>
              <w:rPr>
                <w:color w:val="1b1b1f"/>
                <w:sz w:val="20"/>
                <w:szCs w:val="20"/>
              </w:rPr>
            </w:pPr>
            <w:r w:rsidDel="00000000" w:rsidR="00000000" w:rsidRPr="00000000">
              <w:rPr>
                <w:b w:val="1"/>
                <w:bCs w:val="1"/>
                <w:color w:val="5c5c66"/>
                <w:sz w:val="23"/>
                <w:szCs w:val="23"/>
                <w:rtl w:val="0"/>
              </w:rPr>
              <w:t xml:space="preserve">Applications are open for election at the 2026 AGM</w:t>
            </w:r>
            <w:r w:rsidDel="00000000" w:rsidR="00000000" w:rsidRPr="00000000">
              <w:rPr>
                <w:rtl w:val="0"/>
              </w:rPr>
            </w:r>
          </w:p>
        </w:tc>
      </w:tr>
      <w:tr>
        <w:trPr>
          <w:cantSplit w:val="0"/>
          <w:tblHeader w:val="0"/>
        </w:trPr>
        <w:tc>
          <w:tcPr>
            <w:gridSpan w:val="2"/>
            <w:shd w:fill="f1f1f2" w:val="clear"/>
            <w:tcMar>
              <w:top w:w="100.0" w:type="dxa"/>
              <w:left w:w="120.0" w:type="dxa"/>
              <w:bottom w:w="100.0" w:type="dxa"/>
              <w:right w:w="120.0" w:type="dxa"/>
            </w:tcMar>
          </w:tcPr>
          <w:p w:rsidR="00000000" w:rsidDel="00000000" w:rsidP="00000000" w:rsidRDefault="00000000" w:rsidRPr="00000000" w14:paraId="00000008">
            <w:pPr>
              <w:spacing w:after="100" w:line="259" w:lineRule="auto"/>
              <w:jc w:val="center"/>
              <w:rPr>
                <w:color w:val="1b1b1f"/>
                <w:sz w:val="20"/>
                <w:szCs w:val="20"/>
              </w:rPr>
            </w:pPr>
            <w:r w:rsidDel="00000000" w:rsidR="00000000" w:rsidRPr="00000000">
              <w:rPr>
                <w:b w:val="1"/>
                <w:bCs w:val="1"/>
                <w:color w:val="5c5c66"/>
                <w:sz w:val="20"/>
                <w:szCs w:val="20"/>
                <w:rtl w:val="0"/>
              </w:rPr>
              <w:t xml:space="preserve">APPLICATIONS CLOSE</w:t>
              <w:br w:type="textWrapping"/>
            </w:r>
            <w:r w:rsidDel="00000000" w:rsidR="00000000" w:rsidRPr="00000000">
              <w:rPr>
                <w:b w:val="1"/>
                <w:bCs w:val="1"/>
                <w:color w:val="1b1b1f"/>
                <w:sz w:val="20"/>
                <w:szCs w:val="20"/>
                <w:rtl w:val="0"/>
              </w:rPr>
              <w:t xml:space="preserve">28 September</w:t>
            </w:r>
            <w:r w:rsidDel="00000000" w:rsidR="00000000" w:rsidRPr="00000000">
              <w:rPr>
                <w:rtl w:val="0"/>
              </w:rPr>
            </w:r>
          </w:p>
        </w:tc>
        <w:tc>
          <w:tcPr>
            <w:shd w:fill="f1f1f2" w:val="clear"/>
            <w:tcMar>
              <w:top w:w="100.0" w:type="dxa"/>
              <w:left w:w="120.0" w:type="dxa"/>
              <w:bottom w:w="100.0" w:type="dxa"/>
              <w:right w:w="120.0" w:type="dxa"/>
            </w:tcMar>
          </w:tcPr>
          <w:p w:rsidR="00000000" w:rsidDel="00000000" w:rsidP="00000000" w:rsidRDefault="00000000" w:rsidRPr="00000000" w14:paraId="0000000A">
            <w:pPr>
              <w:spacing w:after="100" w:line="259" w:lineRule="auto"/>
              <w:jc w:val="center"/>
              <w:rPr>
                <w:color w:val="1b1b1f"/>
                <w:sz w:val="20"/>
                <w:szCs w:val="20"/>
              </w:rPr>
            </w:pPr>
            <w:r w:rsidDel="00000000" w:rsidR="00000000" w:rsidRPr="00000000">
              <w:rPr>
                <w:b w:val="1"/>
                <w:bCs w:val="1"/>
                <w:color w:val="5c5c66"/>
                <w:sz w:val="20"/>
                <w:szCs w:val="20"/>
                <w:rtl w:val="0"/>
              </w:rPr>
              <w:t xml:space="preserve">COMMITMENT</w:t>
              <w:br w:type="textWrapping"/>
            </w:r>
            <w:r w:rsidDel="00000000" w:rsidR="00000000" w:rsidRPr="00000000">
              <w:rPr>
                <w:b w:val="1"/>
                <w:bCs w:val="1"/>
                <w:color w:val="1b1b1f"/>
                <w:sz w:val="20"/>
                <w:szCs w:val="20"/>
                <w:rtl w:val="0"/>
              </w:rPr>
              <w:t xml:space="preserve">Up to 8 hours monthly</w:t>
            </w:r>
            <w:r w:rsidDel="00000000" w:rsidR="00000000" w:rsidRPr="00000000">
              <w:rPr>
                <w:rtl w:val="0"/>
              </w:rPr>
            </w:r>
          </w:p>
        </w:tc>
        <w:tc>
          <w:tcPr>
            <w:shd w:fill="f1f1f2" w:val="clear"/>
            <w:tcMar>
              <w:top w:w="100.0" w:type="dxa"/>
              <w:left w:w="120.0" w:type="dxa"/>
              <w:bottom w:w="100.0" w:type="dxa"/>
              <w:right w:w="120.0" w:type="dxa"/>
            </w:tcMar>
          </w:tcPr>
          <w:p w:rsidR="00000000" w:rsidDel="00000000" w:rsidP="00000000" w:rsidRDefault="00000000" w:rsidRPr="00000000" w14:paraId="0000000B">
            <w:pPr>
              <w:spacing w:after="100" w:line="259" w:lineRule="auto"/>
              <w:jc w:val="center"/>
              <w:rPr>
                <w:color w:val="1b1b1f"/>
                <w:sz w:val="20"/>
                <w:szCs w:val="20"/>
              </w:rPr>
            </w:pPr>
            <w:r w:rsidDel="00000000" w:rsidR="00000000" w:rsidRPr="00000000">
              <w:rPr>
                <w:b w:val="1"/>
                <w:bCs w:val="1"/>
                <w:color w:val="5c5c66"/>
                <w:sz w:val="20"/>
                <w:szCs w:val="20"/>
                <w:rtl w:val="0"/>
              </w:rPr>
              <w:t xml:space="preserve">Annual General Meeting (AGM)</w:t>
              <w:br w:type="textWrapping"/>
            </w:r>
            <w:r w:rsidDel="00000000" w:rsidR="00000000" w:rsidRPr="00000000">
              <w:rPr>
                <w:b w:val="1"/>
                <w:bCs w:val="1"/>
                <w:color w:val="1b1b1f"/>
                <w:sz w:val="20"/>
                <w:szCs w:val="20"/>
                <w:rtl w:val="0"/>
              </w:rPr>
              <w:t xml:space="preserve">10 October</w:t>
            </w:r>
            <w:r w:rsidDel="00000000" w:rsidR="00000000" w:rsidRPr="00000000">
              <w:rPr>
                <w:rtl w:val="0"/>
              </w:rPr>
            </w:r>
          </w:p>
        </w:tc>
      </w:tr>
    </w:tbl>
    <w:p w:rsidR="00000000" w:rsidDel="00000000" w:rsidP="00000000" w:rsidRDefault="00000000" w:rsidRPr="00000000" w14:paraId="0000000C">
      <w:pPr>
        <w:keepNext w:val="1"/>
        <w:spacing w:after="100" w:before="220" w:line="259" w:lineRule="auto"/>
        <w:rPr>
          <w:color w:val="1b1b1f"/>
          <w:sz w:val="20"/>
          <w:szCs w:val="20"/>
        </w:rPr>
      </w:pPr>
      <w:r w:rsidDel="00000000" w:rsidR="00000000" w:rsidRPr="00000000">
        <w:rPr>
          <w:b w:val="1"/>
          <w:bCs w:val="1"/>
          <w:color w:val="1b1b1f"/>
          <w:sz w:val="30"/>
          <w:szCs w:val="30"/>
          <w:rtl w:val="0"/>
        </w:rPr>
        <w:t xml:space="preserve">Our direction</w:t>
      </w:r>
      <w:r w:rsidDel="00000000" w:rsidR="00000000" w:rsidRPr="00000000">
        <w:rPr>
          <w:rtl w:val="0"/>
        </w:rPr>
      </w:r>
    </w:p>
    <w:p w:rsidR="00000000" w:rsidDel="00000000" w:rsidP="00000000" w:rsidRDefault="00000000" w:rsidRPr="00000000" w14:paraId="0000000D">
      <w:pPr>
        <w:spacing w:after="120" w:before="160" w:line="259" w:lineRule="auto"/>
        <w:rPr>
          <w:color w:val="1b1b1f"/>
          <w:sz w:val="20"/>
          <w:szCs w:val="20"/>
        </w:rPr>
      </w:pPr>
      <w:r w:rsidDel="00000000" w:rsidR="00000000" w:rsidRPr="00000000">
        <w:rPr>
          <w:color w:val="1b1b1f"/>
          <w:sz w:val="20"/>
          <w:szCs w:val="20"/>
          <w:rtl w:val="0"/>
        </w:rPr>
        <w:t xml:space="preserve">Auckland Pride is entering an important new chapter. Our vision is for Takatāpui and Rainbow Communities to lead and influence an equitable Aotearoa through transformational storytelling. </w:t>
      </w:r>
    </w:p>
    <w:p w:rsidR="00000000" w:rsidDel="00000000" w:rsidP="00000000" w:rsidRDefault="00000000" w:rsidRPr="00000000" w14:paraId="0000000E">
      <w:pPr>
        <w:spacing w:after="60" w:line="259" w:lineRule="auto"/>
        <w:rPr>
          <w:color w:val="1b1b1f"/>
          <w:sz w:val="20"/>
          <w:szCs w:val="20"/>
        </w:rPr>
      </w:pPr>
      <w:r w:rsidDel="00000000" w:rsidR="00000000" w:rsidRPr="00000000">
        <w:rPr>
          <w:color w:val="1b1b1f"/>
          <w:sz w:val="20"/>
          <w:szCs w:val="20"/>
          <w:rtl w:val="0"/>
        </w:rPr>
        <w:t xml:space="preserve">Our strategy is organised around three pou:</w:t>
      </w:r>
    </w:p>
    <w:p w:rsidR="00000000" w:rsidDel="00000000" w:rsidP="00000000" w:rsidRDefault="00000000" w:rsidRPr="00000000" w14:paraId="0000000F">
      <w:pPr>
        <w:numPr>
          <w:ilvl w:val="0"/>
          <w:numId w:val="3"/>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b w:val="1"/>
          <w:bCs w:val="1"/>
          <w:color w:val="1b1b1f"/>
          <w:sz w:val="20"/>
          <w:szCs w:val="20"/>
          <w:rtl w:val="0"/>
        </w:rPr>
        <w:t xml:space="preserve">Pathways -</w:t>
      </w:r>
      <w:r w:rsidDel="00000000" w:rsidR="00000000" w:rsidRPr="00000000">
        <w:rPr>
          <w:color w:val="1b1b1f"/>
          <w:sz w:val="20"/>
          <w:szCs w:val="20"/>
          <w:rtl w:val="0"/>
        </w:rPr>
        <w:t xml:space="preserve"> growing the capability and reach of Takatāpui and Rainbow artists and advocates.</w:t>
      </w:r>
    </w:p>
    <w:p w:rsidR="00000000" w:rsidDel="00000000" w:rsidP="00000000" w:rsidRDefault="00000000" w:rsidRPr="00000000" w14:paraId="00000010">
      <w:pPr>
        <w:numPr>
          <w:ilvl w:val="0"/>
          <w:numId w:val="3"/>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b w:val="1"/>
          <w:bCs w:val="1"/>
          <w:color w:val="1b1b1f"/>
          <w:sz w:val="20"/>
          <w:szCs w:val="20"/>
          <w:rtl w:val="0"/>
        </w:rPr>
        <w:t xml:space="preserve">Festival</w:t>
      </w:r>
      <w:r w:rsidDel="00000000" w:rsidR="00000000" w:rsidRPr="00000000">
        <w:rPr>
          <w:color w:val="1b1b1f"/>
          <w:sz w:val="20"/>
          <w:szCs w:val="20"/>
          <w:rtl w:val="0"/>
        </w:rPr>
        <w:t xml:space="preserve"> - strengthening Auckland Pride as a destination arts festival.</w:t>
      </w:r>
    </w:p>
    <w:p w:rsidR="00000000" w:rsidDel="00000000" w:rsidP="00000000" w:rsidRDefault="00000000" w:rsidRPr="00000000" w14:paraId="00000011">
      <w:pPr>
        <w:numPr>
          <w:ilvl w:val="0"/>
          <w:numId w:val="3"/>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b w:val="1"/>
          <w:bCs w:val="1"/>
          <w:color w:val="1b1b1f"/>
          <w:sz w:val="20"/>
          <w:szCs w:val="20"/>
          <w:rtl w:val="0"/>
        </w:rPr>
        <w:t xml:space="preserve">Systems change</w:t>
      </w:r>
      <w:r w:rsidDel="00000000" w:rsidR="00000000" w:rsidRPr="00000000">
        <w:rPr>
          <w:color w:val="1b1b1f"/>
          <w:sz w:val="20"/>
          <w:szCs w:val="20"/>
          <w:rtl w:val="0"/>
        </w:rPr>
        <w:t xml:space="preserve"> - advancing equity and justice through advocacy, collaboration and sustained institutional change.</w:t>
      </w:r>
    </w:p>
    <w:p w:rsidR="00000000" w:rsidDel="00000000" w:rsidP="00000000" w:rsidRDefault="00000000" w:rsidRPr="00000000" w14:paraId="00000012">
      <w:pPr>
        <w:spacing w:after="100" w:line="259" w:lineRule="auto"/>
        <w:rPr>
          <w:sz w:val="20"/>
          <w:szCs w:val="20"/>
        </w:rPr>
      </w:pPr>
      <w:r w:rsidDel="00000000" w:rsidR="00000000" w:rsidRPr="00000000">
        <w:rPr>
          <w:sz w:val="20"/>
          <w:szCs w:val="20"/>
          <w:rtl w:val="0"/>
        </w:rPr>
        <w:t xml:space="preserve">Our kawa, </w:t>
      </w:r>
      <w:r w:rsidDel="00000000" w:rsidR="00000000" w:rsidRPr="00000000">
        <w:rPr>
          <w:b w:val="1"/>
          <w:bCs w:val="1"/>
          <w:sz w:val="20"/>
          <w:szCs w:val="20"/>
          <w:rtl w:val="0"/>
        </w:rPr>
        <w:t xml:space="preserve">Te Niho Taniwha</w:t>
      </w:r>
      <w:r w:rsidDel="00000000" w:rsidR="00000000" w:rsidRPr="00000000">
        <w:rPr>
          <w:sz w:val="20"/>
          <w:szCs w:val="20"/>
          <w:rtl w:val="0"/>
        </w:rPr>
        <w:t xml:space="preserve">, places the Board within a shared system of guardianship alongside Te Rōpū Māori, kaimahi and members. Each holds distinct responsibilities; none dominates.</w:t>
      </w:r>
    </w:p>
    <w:p w:rsidR="00000000" w:rsidDel="00000000" w:rsidP="00000000" w:rsidRDefault="00000000" w:rsidRPr="00000000" w14:paraId="00000013">
      <w:pPr>
        <w:spacing w:after="120" w:before="160" w:line="259" w:lineRule="auto"/>
        <w:rPr>
          <w:b w:val="1"/>
          <w:bCs w:val="1"/>
          <w:sz w:val="20"/>
          <w:szCs w:val="20"/>
        </w:rPr>
      </w:pPr>
      <w:r w:rsidDel="00000000" w:rsidR="00000000" w:rsidRPr="00000000">
        <w:rPr>
          <w:color w:val="1b1b1f"/>
          <w:sz w:val="20"/>
          <w:szCs w:val="20"/>
          <w:rtl w:val="0"/>
        </w:rPr>
        <w:t xml:space="preserve">We are seeking experienced governors members who can bring sound judgement, constructive challenge, collective leadership and relevant expertise to help Auckland Pride translate our 2026–2031 strategy into sustainable organisational and community impact.</w:t>
      </w:r>
      <w:r w:rsidDel="00000000" w:rsidR="00000000" w:rsidRPr="00000000">
        <w:rPr>
          <w:rtl w:val="0"/>
        </w:rPr>
      </w:r>
    </w:p>
    <w:p w:rsidR="00000000" w:rsidDel="00000000" w:rsidP="00000000" w:rsidRDefault="00000000" w:rsidRPr="00000000" w14:paraId="00000014">
      <w:pPr>
        <w:keepNext w:val="1"/>
        <w:spacing w:after="100" w:before="220" w:line="259" w:lineRule="auto"/>
        <w:rPr>
          <w:color w:val="1b1b1f"/>
          <w:sz w:val="20"/>
          <w:szCs w:val="20"/>
        </w:rPr>
      </w:pPr>
      <w:r w:rsidDel="00000000" w:rsidR="00000000" w:rsidRPr="00000000">
        <w:rPr>
          <w:b w:val="1"/>
          <w:bCs w:val="1"/>
          <w:color w:val="1b1b1f"/>
          <w:sz w:val="30"/>
          <w:szCs w:val="30"/>
          <w:rtl w:val="0"/>
        </w:rPr>
        <w:t xml:space="preserve">The Board’s role</w:t>
      </w:r>
      <w:r w:rsidDel="00000000" w:rsidR="00000000" w:rsidRPr="00000000">
        <w:rPr>
          <w:rtl w:val="0"/>
        </w:rPr>
      </w:r>
    </w:p>
    <w:p w:rsidR="00000000" w:rsidDel="00000000" w:rsidP="00000000" w:rsidRDefault="00000000" w:rsidRPr="00000000" w14:paraId="00000015">
      <w:pPr>
        <w:spacing w:after="60" w:line="259" w:lineRule="auto"/>
        <w:rPr>
          <w:color w:val="1b1b1f"/>
          <w:sz w:val="20"/>
          <w:szCs w:val="20"/>
        </w:rPr>
      </w:pPr>
      <w:r w:rsidDel="00000000" w:rsidR="00000000" w:rsidRPr="00000000">
        <w:rPr>
          <w:color w:val="1b1b1f"/>
          <w:sz w:val="20"/>
          <w:szCs w:val="20"/>
          <w:rtl w:val="0"/>
        </w:rPr>
        <w:t xml:space="preserve">The Board governs Auckland Pride by:</w:t>
      </w:r>
    </w:p>
    <w:p w:rsidR="00000000" w:rsidDel="00000000" w:rsidP="00000000" w:rsidRDefault="00000000" w:rsidRPr="00000000" w14:paraId="00000016">
      <w:pPr>
        <w:numPr>
          <w:ilvl w:val="0"/>
          <w:numId w:val="4"/>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setting strategic direction and monitoring progress, impact and organisational performance</w:t>
      </w:r>
    </w:p>
    <w:p w:rsidR="00000000" w:rsidDel="00000000" w:rsidP="00000000" w:rsidRDefault="00000000" w:rsidRPr="00000000" w14:paraId="00000017">
      <w:pPr>
        <w:numPr>
          <w:ilvl w:val="0"/>
          <w:numId w:val="4"/>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protecting the kaupapa and supporting Te Tiriti-aligned, culturally grounded governance</w:t>
      </w:r>
    </w:p>
    <w:p w:rsidR="00000000" w:rsidDel="00000000" w:rsidP="00000000" w:rsidRDefault="00000000" w:rsidRPr="00000000" w14:paraId="00000018">
      <w:pPr>
        <w:numPr>
          <w:ilvl w:val="0"/>
          <w:numId w:val="4"/>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overseeing financial sustainability, risk, legal obligations and organisational wellbeing</w:t>
      </w:r>
    </w:p>
    <w:p w:rsidR="00000000" w:rsidDel="00000000" w:rsidP="00000000" w:rsidRDefault="00000000" w:rsidRPr="00000000" w14:paraId="00000019">
      <w:pPr>
        <w:numPr>
          <w:ilvl w:val="0"/>
          <w:numId w:val="4"/>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supporting and holding the Executive Director to account, while respecting the boundary between governance and management</w:t>
      </w:r>
    </w:p>
    <w:p w:rsidR="00000000" w:rsidDel="00000000" w:rsidP="00000000" w:rsidRDefault="00000000" w:rsidRPr="00000000" w14:paraId="0000001A">
      <w:pPr>
        <w:numPr>
          <w:ilvl w:val="0"/>
          <w:numId w:val="4"/>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strengthening relationships with members, communities, artists, funders and strategic partners</w:t>
      </w:r>
    </w:p>
    <w:p w:rsidR="00000000" w:rsidDel="00000000" w:rsidP="00000000" w:rsidRDefault="00000000" w:rsidRPr="00000000" w14:paraId="0000001B">
      <w:pPr>
        <w:numPr>
          <w:ilvl w:val="0"/>
          <w:numId w:val="4"/>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contributing actively to Board development, fundraising and agreed strategic priorities</w:t>
      </w:r>
    </w:p>
    <w:p w:rsidR="00000000" w:rsidDel="00000000" w:rsidP="00000000" w:rsidRDefault="00000000" w:rsidRPr="00000000" w14:paraId="0000001C">
      <w:pPr>
        <w:keepNext w:val="1"/>
        <w:spacing w:after="100" w:before="220" w:line="259" w:lineRule="auto"/>
        <w:rPr>
          <w:color w:val="1b1b1f"/>
          <w:sz w:val="20"/>
          <w:szCs w:val="20"/>
        </w:rPr>
      </w:pPr>
      <w:r w:rsidDel="00000000" w:rsidR="00000000" w:rsidRPr="00000000">
        <w:rPr>
          <w:b w:val="1"/>
          <w:bCs w:val="1"/>
          <w:color w:val="1b1b1f"/>
          <w:sz w:val="30"/>
          <w:szCs w:val="30"/>
          <w:rtl w:val="0"/>
        </w:rPr>
        <w:t xml:space="preserve">What you will bring</w:t>
      </w:r>
      <w:r w:rsidDel="00000000" w:rsidR="00000000" w:rsidRPr="00000000">
        <w:rPr>
          <w:rtl w:val="0"/>
        </w:rPr>
      </w:r>
    </w:p>
    <w:p w:rsidR="00000000" w:rsidDel="00000000" w:rsidP="00000000" w:rsidRDefault="00000000" w:rsidRPr="00000000" w14:paraId="0000001D">
      <w:pPr>
        <w:spacing w:after="60" w:line="259" w:lineRule="auto"/>
        <w:rPr>
          <w:color w:val="1b1b1f"/>
          <w:sz w:val="20"/>
          <w:szCs w:val="20"/>
        </w:rPr>
      </w:pPr>
      <w:r w:rsidDel="00000000" w:rsidR="00000000" w:rsidRPr="00000000">
        <w:rPr>
          <w:color w:val="1b1b1f"/>
          <w:sz w:val="20"/>
          <w:szCs w:val="20"/>
          <w:rtl w:val="0"/>
        </w:rPr>
        <w:t xml:space="preserve">We are looking for people ready to contribute from the outset to a values-led Board navigating growth, strategic change and increasing organisational complexity. Strong candidates will bring:</w:t>
      </w:r>
    </w:p>
    <w:p w:rsidR="00000000" w:rsidDel="00000000" w:rsidP="00000000" w:rsidRDefault="00000000" w:rsidRPr="00000000" w14:paraId="0000001E">
      <w:pPr>
        <w:numPr>
          <w:ilvl w:val="0"/>
          <w:numId w:val="1"/>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demonstrated experience contributing to effective governance, including strategic oversight, sound decision-making and collective accountability</w:t>
      </w:r>
    </w:p>
    <w:p w:rsidR="00000000" w:rsidDel="00000000" w:rsidP="00000000" w:rsidRDefault="00000000" w:rsidRPr="00000000" w14:paraId="0000001F">
      <w:pPr>
        <w:numPr>
          <w:ilvl w:val="0"/>
          <w:numId w:val="1"/>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a clear understanding of officer duties, risk and the distinction between governance and operations</w:t>
      </w:r>
    </w:p>
    <w:p w:rsidR="00000000" w:rsidDel="00000000" w:rsidP="00000000" w:rsidRDefault="00000000" w:rsidRPr="00000000" w14:paraId="00000020">
      <w:pPr>
        <w:numPr>
          <w:ilvl w:val="0"/>
          <w:numId w:val="1"/>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commitment to Te Tiriti o Waitangi, tino-rangatiratanga, equity and the aspirations of Takatāpui, MVPFAFF+ and Rainbow Communities as a community member or ally</w:t>
      </w:r>
    </w:p>
    <w:p w:rsidR="00000000" w:rsidDel="00000000" w:rsidP="00000000" w:rsidRDefault="00000000" w:rsidRPr="00000000" w14:paraId="00000021">
      <w:pPr>
        <w:numPr>
          <w:ilvl w:val="0"/>
          <w:numId w:val="1"/>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the confidence to engage constructively with complexity, diverse perspectives and difficult decisions</w:t>
      </w:r>
    </w:p>
    <w:p w:rsidR="00000000" w:rsidDel="00000000" w:rsidP="00000000" w:rsidRDefault="00000000" w:rsidRPr="00000000" w14:paraId="00000022">
      <w:pPr>
        <w:numPr>
          <w:ilvl w:val="0"/>
          <w:numId w:val="1"/>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capacity to prepare well, participate consistently and support work between meetings when agreed</w:t>
      </w:r>
    </w:p>
    <w:p w:rsidR="00000000" w:rsidDel="00000000" w:rsidP="00000000" w:rsidRDefault="00000000" w:rsidRPr="00000000" w14:paraId="00000023">
      <w:pPr>
        <w:keepNext w:val="1"/>
        <w:spacing w:after="100" w:before="220" w:line="259" w:lineRule="auto"/>
        <w:rPr>
          <w:color w:val="1b1b1f"/>
          <w:sz w:val="20"/>
          <w:szCs w:val="20"/>
        </w:rPr>
      </w:pPr>
      <w:r w:rsidDel="00000000" w:rsidR="00000000" w:rsidRPr="00000000">
        <w:rPr>
          <w:b w:val="1"/>
          <w:bCs w:val="1"/>
          <w:color w:val="1b1b1f"/>
          <w:sz w:val="30"/>
          <w:szCs w:val="30"/>
          <w:rtl w:val="0"/>
        </w:rPr>
        <w:t xml:space="preserve">Priority experience</w:t>
      </w:r>
      <w:r w:rsidDel="00000000" w:rsidR="00000000" w:rsidRPr="00000000">
        <w:rPr>
          <w:rtl w:val="0"/>
        </w:rPr>
      </w:r>
    </w:p>
    <w:p w:rsidR="00000000" w:rsidDel="00000000" w:rsidP="00000000" w:rsidRDefault="00000000" w:rsidRPr="00000000" w14:paraId="00000024">
      <w:pPr>
        <w:spacing w:after="60" w:line="259" w:lineRule="auto"/>
        <w:rPr>
          <w:color w:val="1b1b1f"/>
          <w:sz w:val="20"/>
          <w:szCs w:val="20"/>
        </w:rPr>
      </w:pPr>
      <w:r w:rsidDel="00000000" w:rsidR="00000000" w:rsidRPr="00000000">
        <w:rPr>
          <w:color w:val="1b1b1f"/>
          <w:sz w:val="20"/>
          <w:szCs w:val="20"/>
          <w:rtl w:val="0"/>
        </w:rPr>
        <w:t xml:space="preserve">To complement the current Board, we particularly welcome governance candidates with experience in one or more of the following areas:</w:t>
      </w:r>
    </w:p>
    <w:p w:rsidR="00000000" w:rsidDel="00000000" w:rsidP="00000000" w:rsidRDefault="00000000" w:rsidRPr="00000000" w14:paraId="00000025">
      <w:pPr>
        <w:numPr>
          <w:ilvl w:val="0"/>
          <w:numId w:val="2"/>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membership organisations, membership growth, community engagement or communications</w:t>
      </w:r>
    </w:p>
    <w:p w:rsidR="00000000" w:rsidDel="00000000" w:rsidP="00000000" w:rsidRDefault="00000000" w:rsidRPr="00000000" w14:paraId="00000026">
      <w:pPr>
        <w:numPr>
          <w:ilvl w:val="0"/>
          <w:numId w:val="2"/>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people and culture, sustainable human resource management, organisational development, policy development</w:t>
      </w:r>
    </w:p>
    <w:p w:rsidR="00000000" w:rsidDel="00000000" w:rsidP="00000000" w:rsidRDefault="00000000" w:rsidRPr="00000000" w14:paraId="00000027">
      <w:pPr>
        <w:numPr>
          <w:ilvl w:val="0"/>
          <w:numId w:val="2"/>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fundraising, partnerships, philanthropy or diversified revenue</w:t>
      </w:r>
    </w:p>
    <w:p w:rsidR="00000000" w:rsidDel="00000000" w:rsidP="00000000" w:rsidRDefault="00000000" w:rsidRPr="00000000" w14:paraId="00000028">
      <w:pPr>
        <w:numPr>
          <w:ilvl w:val="0"/>
          <w:numId w:val="2"/>
        </w:numPr>
        <w:spacing w:after="80" w:line="254" w:lineRule="auto"/>
        <w:ind w:left="360"/>
        <w:rPr>
          <w:rFonts w:ascii="Noto Sans Symbols" w:cs="Noto Sans Symbols" w:eastAsia="Noto Sans Symbols" w:hAnsi="Noto Sans Symbols"/>
          <w:color w:val="1b1b1f"/>
          <w:sz w:val="20"/>
          <w:szCs w:val="20"/>
        </w:rPr>
      </w:pPr>
      <w:r w:rsidDel="00000000" w:rsidR="00000000" w:rsidRPr="00000000">
        <w:rPr>
          <w:color w:val="1b1b1f"/>
          <w:sz w:val="20"/>
          <w:szCs w:val="20"/>
          <w:rtl w:val="0"/>
        </w:rPr>
        <w:t xml:space="preserve">digital strategy and governance, including digital marketing, website optimisation, SEO and cybersecurity</w:t>
      </w:r>
    </w:p>
    <w:p w:rsidR="00000000" w:rsidDel="00000000" w:rsidP="00000000" w:rsidRDefault="00000000" w:rsidRPr="00000000" w14:paraId="00000029">
      <w:pPr>
        <w:numPr>
          <w:ilvl w:val="0"/>
          <w:numId w:val="2"/>
        </w:numPr>
        <w:spacing w:line="254" w:lineRule="auto"/>
        <w:ind w:left="360"/>
        <w:rPr>
          <w:rFonts w:ascii="Noto Sans Symbols" w:cs="Noto Sans Symbols" w:eastAsia="Noto Sans Symbols" w:hAnsi="Noto Sans Symbols"/>
        </w:rPr>
      </w:pPr>
      <w:r w:rsidDel="00000000" w:rsidR="00000000" w:rsidRPr="00000000">
        <w:rPr>
          <w:color w:val="1b1b1f"/>
          <w:sz w:val="20"/>
          <w:szCs w:val="20"/>
          <w:rtl w:val="0"/>
        </w:rPr>
        <w:t xml:space="preserve">te ao Māori, tikanga Māori, Moana-nui worldviews or Indigenous governance</w:t>
      </w:r>
    </w:p>
    <w:p w:rsidR="00000000" w:rsidDel="00000000" w:rsidP="00000000" w:rsidRDefault="00000000" w:rsidRPr="00000000" w14:paraId="0000002A">
      <w:pPr>
        <w:keepNext w:val="1"/>
        <w:spacing w:after="100" w:before="220" w:line="259" w:lineRule="auto"/>
        <w:rPr>
          <w:color w:val="1b1b1f"/>
          <w:sz w:val="20"/>
          <w:szCs w:val="20"/>
        </w:rPr>
      </w:pPr>
      <w:r w:rsidDel="00000000" w:rsidR="00000000" w:rsidRPr="00000000">
        <w:rPr>
          <w:b w:val="1"/>
          <w:bCs w:val="1"/>
          <w:color w:val="1b1b1f"/>
          <w:sz w:val="30"/>
          <w:szCs w:val="30"/>
          <w:rtl w:val="0"/>
        </w:rPr>
        <w:t xml:space="preserve">Commitment</w:t>
      </w:r>
      <w:r w:rsidDel="00000000" w:rsidR="00000000" w:rsidRPr="00000000">
        <w:rPr>
          <w:rtl w:val="0"/>
        </w:rPr>
      </w:r>
    </w:p>
    <w:p w:rsidR="00000000" w:rsidDel="00000000" w:rsidP="00000000" w:rsidRDefault="00000000" w:rsidRPr="00000000" w14:paraId="0000002B">
      <w:pPr>
        <w:spacing w:after="100" w:line="259" w:lineRule="auto"/>
        <w:rPr>
          <w:color w:val="1b1b1f"/>
          <w:sz w:val="20"/>
          <w:szCs w:val="20"/>
        </w:rPr>
      </w:pPr>
      <w:r w:rsidDel="00000000" w:rsidR="00000000" w:rsidRPr="00000000">
        <w:rPr>
          <w:color w:val="1b1b1f"/>
          <w:sz w:val="20"/>
          <w:szCs w:val="20"/>
          <w:rtl w:val="0"/>
        </w:rPr>
        <w:t xml:space="preserve">This is a voluntary, unpaid role for a two-year elected term. The Board meets monthly at the Pride office on Karangahape Road, Tāmaki Makaurau. Allow up to eight hours a month for meeting preparation, meetings and agreed strategic work, with additional attendance at key events, particularly during Pride month in February.</w:t>
      </w:r>
    </w:p>
    <w:p w:rsidR="00000000" w:rsidDel="00000000" w:rsidP="00000000" w:rsidRDefault="00000000" w:rsidRPr="00000000" w14:paraId="0000002C">
      <w:pPr>
        <w:keepNext w:val="1"/>
        <w:spacing w:after="100" w:before="220" w:line="259" w:lineRule="auto"/>
        <w:rPr>
          <w:color w:val="1b1b1f"/>
          <w:sz w:val="20"/>
          <w:szCs w:val="20"/>
        </w:rPr>
      </w:pPr>
      <w:r w:rsidDel="00000000" w:rsidR="00000000" w:rsidRPr="00000000">
        <w:rPr>
          <w:b w:val="1"/>
          <w:bCs w:val="1"/>
          <w:color w:val="1b1b1f"/>
          <w:sz w:val="30"/>
          <w:szCs w:val="30"/>
          <w:rtl w:val="0"/>
        </w:rPr>
        <w:t xml:space="preserve">How the election process works</w:t>
      </w:r>
      <w:r w:rsidDel="00000000" w:rsidR="00000000" w:rsidRPr="00000000">
        <w:rPr>
          <w:rtl w:val="0"/>
        </w:rPr>
      </w:r>
    </w:p>
    <w:p w:rsidR="00000000" w:rsidDel="00000000" w:rsidP="00000000" w:rsidRDefault="00000000" w:rsidRPr="00000000" w14:paraId="0000002D">
      <w:pPr>
        <w:spacing w:after="100" w:line="259" w:lineRule="auto"/>
        <w:rPr>
          <w:color w:val="1b1b1f"/>
          <w:sz w:val="20"/>
          <w:szCs w:val="20"/>
        </w:rPr>
      </w:pPr>
      <w:r w:rsidDel="00000000" w:rsidR="00000000" w:rsidRPr="00000000">
        <w:rPr>
          <w:b w:val="1"/>
          <w:bCs w:val="1"/>
          <w:color w:val="1b1b1f"/>
          <w:sz w:val="20"/>
          <w:szCs w:val="20"/>
          <w:rtl w:val="0"/>
        </w:rPr>
        <w:t xml:space="preserve">Board members are elected by Auckland Pride members at the AGM on Saturday 10 October 2026.</w:t>
      </w: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7"/>
        <w:gridCol w:w="6383"/>
        <w:tblGridChange w:id="0">
          <w:tblGrid>
            <w:gridCol w:w="2977"/>
            <w:gridCol w:w="6383"/>
          </w:tblGrid>
        </w:tblGridChange>
      </w:tblGrid>
      <w:tr>
        <w:trPr>
          <w:cantSplit w:val="0"/>
          <w:tblHeader w:val="0"/>
        </w:trPr>
        <w:tc>
          <w:tcPr>
            <w:shd w:fill="ffffff" w:val="clear"/>
            <w:tcMar>
              <w:top w:w="100.0" w:type="dxa"/>
              <w:left w:w="120.0" w:type="dxa"/>
              <w:bottom w:w="100.0" w:type="dxa"/>
              <w:right w:w="120.0" w:type="dxa"/>
            </w:tcMar>
            <w:vAlign w:val="center"/>
          </w:tcPr>
          <w:p w:rsidR="00000000" w:rsidDel="00000000" w:rsidP="00000000" w:rsidRDefault="00000000" w:rsidRPr="00000000" w14:paraId="0000002E">
            <w:pPr>
              <w:rPr>
                <w:color w:val="1b1b1f"/>
                <w:sz w:val="20"/>
                <w:szCs w:val="20"/>
              </w:rPr>
            </w:pPr>
            <w:r w:rsidDel="00000000" w:rsidR="00000000" w:rsidRPr="00000000">
              <w:rPr>
                <w:b w:val="1"/>
                <w:bCs w:val="1"/>
                <w:color w:val="1b1b1f"/>
                <w:sz w:val="20"/>
                <w:szCs w:val="20"/>
                <w:rtl w:val="0"/>
              </w:rPr>
              <w:t xml:space="preserve">Wednesday 23 September</w:t>
            </w:r>
            <w:r w:rsidDel="00000000" w:rsidR="00000000" w:rsidRPr="00000000">
              <w:rPr>
                <w:rtl w:val="0"/>
              </w:rPr>
            </w:r>
          </w:p>
        </w:tc>
        <w:tc>
          <w:tcPr>
            <w:shd w:fill="ffffff" w:val="clear"/>
            <w:tcMar>
              <w:top w:w="100.0" w:type="dxa"/>
              <w:left w:w="120.0" w:type="dxa"/>
              <w:bottom w:w="100.0" w:type="dxa"/>
              <w:right w:w="120.0" w:type="dxa"/>
            </w:tcMar>
            <w:vAlign w:val="center"/>
          </w:tcPr>
          <w:p w:rsidR="00000000" w:rsidDel="00000000" w:rsidP="00000000" w:rsidRDefault="00000000" w:rsidRPr="00000000" w14:paraId="0000002F">
            <w:pPr>
              <w:rPr>
                <w:color w:val="1b1b1f"/>
                <w:sz w:val="20"/>
                <w:szCs w:val="20"/>
              </w:rPr>
            </w:pPr>
            <w:r w:rsidDel="00000000" w:rsidR="00000000" w:rsidRPr="00000000">
              <w:rPr>
                <w:color w:val="1b1b1f"/>
                <w:sz w:val="20"/>
                <w:szCs w:val="20"/>
                <w:rtl w:val="0"/>
              </w:rPr>
              <w:t xml:space="preserve">Deadline to complete Auckland Pride membership if you are not already a member</w:t>
            </w:r>
          </w:p>
        </w:tc>
      </w:tr>
      <w:tr>
        <w:trPr>
          <w:cantSplit w:val="0"/>
          <w:tblHeader w:val="0"/>
        </w:trPr>
        <w:tc>
          <w:tcPr>
            <w:shd w:fill="f1f1f2" w:val="clear"/>
            <w:tcMar>
              <w:top w:w="100.0" w:type="dxa"/>
              <w:left w:w="120.0" w:type="dxa"/>
              <w:bottom w:w="100.0" w:type="dxa"/>
              <w:right w:w="120.0" w:type="dxa"/>
            </w:tcMar>
            <w:vAlign w:val="center"/>
          </w:tcPr>
          <w:p w:rsidR="00000000" w:rsidDel="00000000" w:rsidP="00000000" w:rsidRDefault="00000000" w:rsidRPr="00000000" w14:paraId="00000030">
            <w:pPr>
              <w:rPr>
                <w:color w:val="1b1b1f"/>
                <w:sz w:val="20"/>
                <w:szCs w:val="20"/>
              </w:rPr>
            </w:pPr>
            <w:r w:rsidDel="00000000" w:rsidR="00000000" w:rsidRPr="00000000">
              <w:rPr>
                <w:b w:val="1"/>
                <w:bCs w:val="1"/>
                <w:color w:val="1b1b1f"/>
                <w:sz w:val="20"/>
                <w:szCs w:val="20"/>
                <w:rtl w:val="0"/>
              </w:rPr>
              <w:t xml:space="preserve">Monday 28 September</w:t>
            </w:r>
            <w:r w:rsidDel="00000000" w:rsidR="00000000" w:rsidRPr="00000000">
              <w:rPr>
                <w:rtl w:val="0"/>
              </w:rPr>
            </w:r>
          </w:p>
        </w:tc>
        <w:tc>
          <w:tcPr>
            <w:shd w:fill="f1f1f2" w:val="clear"/>
            <w:tcMar>
              <w:top w:w="100.0" w:type="dxa"/>
              <w:left w:w="120.0" w:type="dxa"/>
              <w:bottom w:w="100.0" w:type="dxa"/>
              <w:right w:w="120.0" w:type="dxa"/>
            </w:tcMar>
            <w:vAlign w:val="center"/>
          </w:tcPr>
          <w:p w:rsidR="00000000" w:rsidDel="00000000" w:rsidP="00000000" w:rsidRDefault="00000000" w:rsidRPr="00000000" w14:paraId="00000031">
            <w:pPr>
              <w:rPr>
                <w:color w:val="1b1b1f"/>
                <w:sz w:val="20"/>
                <w:szCs w:val="20"/>
              </w:rPr>
            </w:pPr>
            <w:r w:rsidDel="00000000" w:rsidR="00000000" w:rsidRPr="00000000">
              <w:rPr>
                <w:color w:val="1b1b1f"/>
                <w:sz w:val="20"/>
                <w:szCs w:val="20"/>
                <w:rtl w:val="0"/>
              </w:rPr>
              <w:t xml:space="preserve">Formal nominations close</w:t>
            </w:r>
          </w:p>
        </w:tc>
      </w:tr>
      <w:tr>
        <w:trPr>
          <w:cantSplit w:val="0"/>
          <w:tblHeader w:val="0"/>
        </w:trPr>
        <w:tc>
          <w:tcPr>
            <w:shd w:fill="ffffff" w:val="clear"/>
            <w:tcMar>
              <w:top w:w="100.0" w:type="dxa"/>
              <w:left w:w="120.0" w:type="dxa"/>
              <w:bottom w:w="100.0" w:type="dxa"/>
              <w:right w:w="120.0" w:type="dxa"/>
            </w:tcMar>
            <w:vAlign w:val="center"/>
          </w:tcPr>
          <w:p w:rsidR="00000000" w:rsidDel="00000000" w:rsidP="00000000" w:rsidRDefault="00000000" w:rsidRPr="00000000" w14:paraId="00000032">
            <w:pPr>
              <w:rPr>
                <w:color w:val="1b1b1f"/>
                <w:sz w:val="20"/>
                <w:szCs w:val="20"/>
              </w:rPr>
            </w:pPr>
            <w:r w:rsidDel="00000000" w:rsidR="00000000" w:rsidRPr="00000000">
              <w:rPr>
                <w:b w:val="1"/>
                <w:bCs w:val="1"/>
                <w:color w:val="1b1b1f"/>
                <w:sz w:val="20"/>
                <w:szCs w:val="20"/>
                <w:rtl w:val="0"/>
              </w:rPr>
              <w:t xml:space="preserve">Monday 5 October</w:t>
            </w:r>
            <w:r w:rsidDel="00000000" w:rsidR="00000000" w:rsidRPr="00000000">
              <w:rPr>
                <w:rtl w:val="0"/>
              </w:rPr>
            </w:r>
          </w:p>
        </w:tc>
        <w:tc>
          <w:tcPr>
            <w:shd w:fill="ffffff" w:val="clear"/>
            <w:tcMar>
              <w:top w:w="100.0" w:type="dxa"/>
              <w:left w:w="120.0" w:type="dxa"/>
              <w:bottom w:w="100.0" w:type="dxa"/>
              <w:right w:w="120.0" w:type="dxa"/>
            </w:tcMar>
            <w:vAlign w:val="center"/>
          </w:tcPr>
          <w:p w:rsidR="00000000" w:rsidDel="00000000" w:rsidP="00000000" w:rsidRDefault="00000000" w:rsidRPr="00000000" w14:paraId="00000033">
            <w:pPr>
              <w:rPr>
                <w:color w:val="1b1b1f"/>
                <w:sz w:val="20"/>
                <w:szCs w:val="20"/>
              </w:rPr>
            </w:pPr>
            <w:r w:rsidDel="00000000" w:rsidR="00000000" w:rsidRPr="00000000">
              <w:rPr>
                <w:color w:val="1b1b1f"/>
                <w:sz w:val="20"/>
                <w:szCs w:val="20"/>
                <w:rtl w:val="0"/>
              </w:rPr>
              <w:t xml:space="preserve">Eligible candidate information circulated to members</w:t>
            </w:r>
          </w:p>
        </w:tc>
      </w:tr>
      <w:tr>
        <w:trPr>
          <w:cantSplit w:val="0"/>
          <w:tblHeader w:val="0"/>
        </w:trPr>
        <w:tc>
          <w:tcPr>
            <w:shd w:fill="f1f1f2" w:val="clear"/>
            <w:tcMar>
              <w:top w:w="100.0" w:type="dxa"/>
              <w:left w:w="120.0" w:type="dxa"/>
              <w:bottom w:w="100.0" w:type="dxa"/>
              <w:right w:w="120.0" w:type="dxa"/>
            </w:tcMar>
            <w:vAlign w:val="center"/>
          </w:tcPr>
          <w:p w:rsidR="00000000" w:rsidDel="00000000" w:rsidP="00000000" w:rsidRDefault="00000000" w:rsidRPr="00000000" w14:paraId="00000034">
            <w:pPr>
              <w:rPr>
                <w:color w:val="1b1b1f"/>
                <w:sz w:val="20"/>
                <w:szCs w:val="20"/>
              </w:rPr>
            </w:pPr>
            <w:r w:rsidDel="00000000" w:rsidR="00000000" w:rsidRPr="00000000">
              <w:rPr>
                <w:b w:val="1"/>
                <w:bCs w:val="1"/>
                <w:color w:val="1b1b1f"/>
                <w:sz w:val="20"/>
                <w:szCs w:val="20"/>
                <w:rtl w:val="0"/>
              </w:rPr>
              <w:t xml:space="preserve">Saturday 10 October</w:t>
            </w:r>
            <w:r w:rsidDel="00000000" w:rsidR="00000000" w:rsidRPr="00000000">
              <w:rPr>
                <w:rtl w:val="0"/>
              </w:rPr>
            </w:r>
          </w:p>
        </w:tc>
        <w:tc>
          <w:tcPr>
            <w:shd w:fill="f1f1f2" w:val="clear"/>
            <w:tcMar>
              <w:top w:w="100.0" w:type="dxa"/>
              <w:left w:w="120.0" w:type="dxa"/>
              <w:bottom w:w="100.0" w:type="dxa"/>
              <w:right w:w="120.0" w:type="dxa"/>
            </w:tcMar>
            <w:vAlign w:val="center"/>
          </w:tcPr>
          <w:p w:rsidR="00000000" w:rsidDel="00000000" w:rsidP="00000000" w:rsidRDefault="00000000" w:rsidRPr="00000000" w14:paraId="00000035">
            <w:pPr>
              <w:rPr>
                <w:color w:val="1b1b1f"/>
                <w:sz w:val="20"/>
                <w:szCs w:val="20"/>
              </w:rPr>
            </w:pPr>
            <w:r w:rsidDel="00000000" w:rsidR="00000000" w:rsidRPr="00000000">
              <w:rPr>
                <w:color w:val="1b1b1f"/>
                <w:sz w:val="20"/>
                <w:szCs w:val="20"/>
                <w:rtl w:val="0"/>
              </w:rPr>
              <w:t xml:space="preserve">Annual General Meeting (AGM) and Board election (location and time tbc)</w:t>
            </w:r>
          </w:p>
        </w:tc>
      </w:tr>
    </w:tbl>
    <w:p w:rsidR="00000000" w:rsidDel="00000000" w:rsidP="00000000" w:rsidRDefault="00000000" w:rsidRPr="00000000" w14:paraId="00000036">
      <w:pPr>
        <w:spacing w:after="100" w:before="120" w:line="259" w:lineRule="auto"/>
        <w:rPr>
          <w:color w:val="1b1b1f"/>
          <w:sz w:val="20"/>
          <w:szCs w:val="20"/>
        </w:rPr>
      </w:pPr>
      <w:r w:rsidDel="00000000" w:rsidR="00000000" w:rsidRPr="00000000">
        <w:rPr>
          <w:color w:val="1b1b1f"/>
          <w:sz w:val="20"/>
          <w:szCs w:val="20"/>
          <w:rtl w:val="0"/>
        </w:rPr>
        <w:t xml:space="preserve">To stand for election, you must be an Auckland Pride member, meet the constitutional eligibility requirements, and submit a nomination endorsed by two current members by 28 September. We can help external candidates understand the membership and nomination process and connect with members through a fair, consistent process.</w:t>
      </w:r>
    </w:p>
    <w:p w:rsidR="00000000" w:rsidDel="00000000" w:rsidP="00000000" w:rsidRDefault="00000000" w:rsidRPr="00000000" w14:paraId="00000037">
      <w:pPr>
        <w:keepNext w:val="1"/>
        <w:spacing w:after="100" w:before="220" w:line="259" w:lineRule="auto"/>
        <w:rPr>
          <w:color w:val="1b1b1f"/>
          <w:sz w:val="20"/>
          <w:szCs w:val="20"/>
        </w:rPr>
      </w:pPr>
      <w:r w:rsidDel="00000000" w:rsidR="00000000" w:rsidRPr="00000000">
        <w:rPr>
          <w:b w:val="1"/>
          <w:bCs w:val="1"/>
          <w:color w:val="1b1b1f"/>
          <w:sz w:val="30"/>
          <w:szCs w:val="30"/>
          <w:rtl w:val="0"/>
        </w:rPr>
        <w:t xml:space="preserve">Express your interest</w:t>
      </w:r>
      <w:r w:rsidDel="00000000" w:rsidR="00000000" w:rsidRPr="00000000">
        <w:rPr>
          <w:rtl w:val="0"/>
        </w:rPr>
      </w:r>
    </w:p>
    <w:tbl>
      <w:tblPr>
        <w:tblStyle w:val="Table3"/>
        <w:tblW w:w="9360.0" w:type="dxa"/>
        <w:jc w:val="left"/>
        <w:tblLayout w:type="fixed"/>
        <w:tblLook w:val="0400"/>
      </w:tblPr>
      <w:tblGrid>
        <w:gridCol w:w="9360"/>
        <w:tblGridChange w:id="0">
          <w:tblGrid>
            <w:gridCol w:w="9360"/>
          </w:tblGrid>
        </w:tblGridChange>
      </w:tblGrid>
      <w:tr>
        <w:trPr>
          <w:cantSplit w:val="0"/>
          <w:tblHeader w:val="0"/>
        </w:trPr>
        <w:tc>
          <w:tcPr>
            <w:shd w:fill="f1f1f2" w:val="clear"/>
            <w:tcMar>
              <w:top w:w="100.0" w:type="dxa"/>
              <w:left w:w="120.0" w:type="dxa"/>
              <w:bottom w:w="100.0" w:type="dxa"/>
              <w:right w:w="120.0" w:type="dxa"/>
            </w:tcMar>
          </w:tcPr>
          <w:p w:rsidR="00000000" w:rsidDel="00000000" w:rsidP="00000000" w:rsidRDefault="00000000" w:rsidRPr="00000000" w14:paraId="00000038">
            <w:pPr>
              <w:spacing w:line="259" w:lineRule="auto"/>
              <w:rPr>
                <w:color w:val="1b1b1f"/>
                <w:sz w:val="20"/>
                <w:szCs w:val="20"/>
              </w:rPr>
            </w:pPr>
            <w:r w:rsidDel="00000000" w:rsidR="00000000" w:rsidRPr="00000000">
              <w:rPr>
                <w:b w:val="1"/>
                <w:bCs w:val="1"/>
                <w:color w:val="1b1b1f"/>
                <w:sz w:val="21"/>
                <w:szCs w:val="21"/>
                <w:rtl w:val="0"/>
              </w:rPr>
              <w:t xml:space="preserve">Apply by Monday 28 September 2026 </w:t>
            </w:r>
            <w:hyperlink r:id="rId7">
              <w:r w:rsidDel="00000000" w:rsidR="00000000" w:rsidRPr="00000000">
                <w:rPr>
                  <w:b w:val="1"/>
                  <w:bCs w:val="1"/>
                  <w:color w:val="1155cc"/>
                  <w:sz w:val="21"/>
                  <w:szCs w:val="21"/>
                  <w:u w:val="single"/>
                  <w:rtl w:val="0"/>
                </w:rPr>
                <w:t xml:space="preserve">here</w:t>
              </w:r>
            </w:hyperlink>
            <w:r w:rsidDel="00000000" w:rsidR="00000000" w:rsidRPr="00000000">
              <w:rPr>
                <w:b w:val="1"/>
                <w:bCs w:val="1"/>
                <w:color w:val="1b1b1f"/>
                <w:sz w:val="21"/>
                <w:szCs w:val="21"/>
                <w:rtl w:val="0"/>
              </w:rPr>
              <w:t xml:space="preserve">.</w:t>
            </w:r>
            <w:r w:rsidDel="00000000" w:rsidR="00000000" w:rsidRPr="00000000">
              <w:rPr>
                <w:rtl w:val="0"/>
              </w:rPr>
            </w:r>
          </w:p>
        </w:tc>
      </w:tr>
    </w:tbl>
    <w:p w:rsidR="00000000" w:rsidDel="00000000" w:rsidP="00000000" w:rsidRDefault="00000000" w:rsidRPr="00000000" w14:paraId="00000039">
      <w:pPr>
        <w:spacing w:after="100" w:before="120" w:line="259" w:lineRule="auto"/>
        <w:rPr>
          <w:color w:val="1b1b1f"/>
          <w:sz w:val="20"/>
          <w:szCs w:val="20"/>
        </w:rPr>
      </w:pPr>
      <w:r w:rsidDel="00000000" w:rsidR="00000000" w:rsidRPr="00000000">
        <w:rPr>
          <w:color w:val="1b1b1f"/>
          <w:sz w:val="20"/>
          <w:szCs w:val="20"/>
          <w:rtl w:val="0"/>
        </w:rPr>
        <w:t xml:space="preserve">We are committed to an accessible and inclusive application process. Please let us know if you need information in another format or any reasonable accommodations to apply or participate in the process.</w:t>
      </w:r>
    </w:p>
    <w:p w:rsidR="00000000" w:rsidDel="00000000" w:rsidP="00000000" w:rsidRDefault="00000000" w:rsidRPr="00000000" w14:paraId="0000003A">
      <w:pPr>
        <w:spacing w:after="100" w:line="259" w:lineRule="auto"/>
        <w:rPr/>
      </w:pPr>
      <w:r w:rsidDel="00000000" w:rsidR="00000000" w:rsidRPr="00000000">
        <w:rPr>
          <w:color w:val="1b1b1f"/>
          <w:sz w:val="20"/>
          <w:szCs w:val="20"/>
          <w:rtl w:val="0"/>
        </w:rPr>
        <w:t xml:space="preserve">For questions, access support or help understanding the membership and nomination requirements, please contact </w:t>
      </w:r>
      <w:hyperlink r:id="rId8">
        <w:r w:rsidDel="00000000" w:rsidR="00000000" w:rsidRPr="00000000">
          <w:rPr>
            <w:color w:val="0000ff"/>
            <w:sz w:val="20"/>
            <w:szCs w:val="20"/>
            <w:u w:val="single"/>
            <w:rtl w:val="0"/>
          </w:rPr>
          <w:t xml:space="preserve">chair@aucklandpride.org.nz</w:t>
        </w:r>
      </w:hyperlink>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3">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4">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forms.gle/zD8BR9WfaNJh8tVs5" TargetMode="External"/><Relationship Id="rId8" Type="http://schemas.openxmlformats.org/officeDocument/2006/relationships/hyperlink" Target="mailto:chair@aucklandpride.org.n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